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9C8F" w14:textId="77777777" w:rsidR="00E33FA5" w:rsidRPr="00E33FA5" w:rsidRDefault="00E33FA5" w:rsidP="00E33F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 36 Кировского района Санкт-Петербурга</w:t>
      </w:r>
    </w:p>
    <w:p w14:paraId="2E14F690" w14:textId="77777777" w:rsidR="00E33FA5" w:rsidRPr="00E33FA5" w:rsidRDefault="00E33FA5" w:rsidP="00E33F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3FA5">
        <w:rPr>
          <w:rFonts w:ascii="Times New Roman" w:hAnsi="Times New Roman" w:cs="Times New Roman"/>
          <w:i/>
          <w:sz w:val="24"/>
          <w:szCs w:val="24"/>
        </w:rPr>
        <w:t xml:space="preserve">Консультация </w:t>
      </w:r>
      <w:proofErr w:type="spellStart"/>
      <w:r w:rsidRPr="00E33FA5">
        <w:rPr>
          <w:rFonts w:ascii="Times New Roman" w:hAnsi="Times New Roman" w:cs="Times New Roman"/>
          <w:i/>
          <w:sz w:val="24"/>
          <w:szCs w:val="24"/>
        </w:rPr>
        <w:t>ст</w:t>
      </w:r>
      <w:proofErr w:type="gramStart"/>
      <w:r w:rsidRPr="00E33FA5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E33FA5">
        <w:rPr>
          <w:rFonts w:ascii="Times New Roman" w:hAnsi="Times New Roman" w:cs="Times New Roman"/>
          <w:i/>
          <w:sz w:val="24"/>
          <w:szCs w:val="24"/>
        </w:rPr>
        <w:t>оспитателя</w:t>
      </w:r>
      <w:proofErr w:type="spellEnd"/>
      <w:r w:rsidRPr="00E33FA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3FA5">
        <w:rPr>
          <w:rFonts w:ascii="Times New Roman" w:hAnsi="Times New Roman" w:cs="Times New Roman"/>
          <w:i/>
          <w:sz w:val="24"/>
          <w:szCs w:val="24"/>
        </w:rPr>
        <w:t>Талановой</w:t>
      </w:r>
      <w:proofErr w:type="spellEnd"/>
      <w:r w:rsidRPr="00E33FA5">
        <w:rPr>
          <w:rFonts w:ascii="Times New Roman" w:hAnsi="Times New Roman" w:cs="Times New Roman"/>
          <w:i/>
          <w:sz w:val="24"/>
          <w:szCs w:val="24"/>
        </w:rPr>
        <w:t xml:space="preserve"> Ю.О.</w:t>
      </w:r>
    </w:p>
    <w:p w14:paraId="7543B944" w14:textId="1D2E2E8D" w:rsidR="00E33FA5" w:rsidRDefault="00E33FA5" w:rsidP="00E33F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ППРС по ОО «Физическо</w:t>
      </w:r>
      <w:r w:rsidR="001C08E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развитие» в </w:t>
      </w:r>
      <w:r w:rsidR="006B07A1">
        <w:rPr>
          <w:rFonts w:ascii="Times New Roman" w:hAnsi="Times New Roman" w:cs="Times New Roman"/>
          <w:b/>
          <w:sz w:val="24"/>
          <w:szCs w:val="24"/>
        </w:rPr>
        <w:t>младшем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дошкольном возрасте.</w:t>
      </w:r>
    </w:p>
    <w:p w14:paraId="3F9066DB" w14:textId="2132B24D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 полноценному и всестороннему развитию и воспитанию двигательной активности у детей, которая оказывает огромное влияние на состояние здоровья и физическое развитие ребенка.  Разнообразить двигательную активность детей с помощью нестандартного оборудования, которое является составной частью общей предметно-игровой среды детского сада.</w:t>
      </w:r>
    </w:p>
    <w:p w14:paraId="21C6BB0C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60028CE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Создать условия для активизации двигательной деятельности детей во время их бодрствования, широко используя разнообразные яркие игрушки, предметы, пособия, которые являются стимулом к </w:t>
      </w:r>
      <w:bookmarkStart w:id="0" w:name="_GoBack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ими разных движений.</w:t>
      </w:r>
    </w:p>
    <w:p w14:paraId="5CE3858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Способствовать развитию волев</w:t>
      </w:r>
      <w:bookmarkEnd w:id="0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усилий, обогащению двигательного опыта, раскрытию их функциональных возможностей.</w:t>
      </w:r>
    </w:p>
    <w:p w14:paraId="1F876F0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двигательных навыков с использованием пособий 4.Развивать ловкость, выносливость, быстроту реакции, а также смелость, решительность и находчивость.</w:t>
      </w:r>
    </w:p>
    <w:p w14:paraId="29BC3717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5. Укрепление мышечного корсета и развитие разных групп мышц.</w:t>
      </w:r>
    </w:p>
    <w:p w14:paraId="349A406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6. Помогать детям с помощью физкультурных пособий добиваться более    четкого представления о движении, которое складывается на основе ощущений и восприятий.</w:t>
      </w:r>
    </w:p>
    <w:p w14:paraId="1CA4869B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7. Дать знания о свойствах разных предметов и пособий (форме, цвете, весе, качестве материала), познакомить с особенностями движения в пространстве, с направлениями движений.</w:t>
      </w:r>
    </w:p>
    <w:p w14:paraId="6ECCB914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8. Возможность выбирать интересные и доступные для себя движения с различными пособиями, которые помогут творчески решать двигательные задачи, комфортно ощущать себя в пространстве среди различных предметов и регулировать свою двигательную активность.</w:t>
      </w:r>
    </w:p>
    <w:p w14:paraId="3EE52D20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9. Предупреждение сколиоза и плоскостопия.</w:t>
      </w:r>
    </w:p>
    <w:p w14:paraId="7900FE03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10. Формирование и закрепление правильной осанки.</w:t>
      </w:r>
    </w:p>
    <w:p w14:paraId="361DADA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11. Активизация функций сердечно-сосудистой и дыхательной системы.</w:t>
      </w:r>
    </w:p>
    <w:p w14:paraId="2B9CB7F7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4A4AB5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Требование к оформлению пособий и к подбору оборудования</w:t>
      </w:r>
    </w:p>
    <w:p w14:paraId="5B20E2A3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Участие детей в подготовке пособий к разным видам занятий по физической культуре формирует у них навыки аккуратного и бережного обращения.</w:t>
      </w:r>
    </w:p>
    <w:p w14:paraId="17A35BBD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Разнообразие форм, цвета физкультурного оборудования должно способствовать воспитанию художественного вкуса у детей. Наиболее предпочтительны для окраски оборудования нежные пастельные тона.</w:t>
      </w:r>
    </w:p>
    <w:p w14:paraId="710310F0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Целесообразно комплектовать оборудование в соответствии с разными видами движений, физических упражнений, подвижных и спортивных игр. С помощью оборудования и пособий должно обеспечиваться правильное выполнение разнообразных комплексов физических упражнений (общеразвивающих,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</w:t>
      </w:r>
    </w:p>
    <w:p w14:paraId="1DADB8A2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4. В комплекты оборудования должны входить самые разнообразные предметы: крупногабаритные (гимнастические скамейки, лестницы, бумы и др.), переносные и стационарные, изготовленные из разных материалов (дерева, резины, пластмассы и т. п.), мелкие (резиновые кольца, мячи, шары, обручи и т.п.).</w:t>
      </w:r>
    </w:p>
    <w:p w14:paraId="2C90D2A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Подбор оборудования определяется задачами как физического, так и всестороннего воспитания детей. В детском саду необходимо иметь достаточное количество физкультурного оборудования для обеспечения детей благоприятным уровнем </w:t>
      </w: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двигательной активности в процессе разных форм физического воспитания дошкольников.</w:t>
      </w:r>
    </w:p>
    <w:p w14:paraId="4AED31AB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Необходимо, чтобы оборудование (размеры, габариты и вес предметов) соответствовало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должны быть </w:t>
      </w:r>
      <w:proofErr w:type="spellStart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соразмеримы</w:t>
      </w:r>
      <w:proofErr w:type="spellEnd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возможностями детей.</w:t>
      </w:r>
    </w:p>
    <w:p w14:paraId="08975C65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C0380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обеспечение</w:t>
      </w:r>
    </w:p>
    <w:p w14:paraId="36332EC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1. Обеспечение безопасности детей при его использовании. Каждое пособие должно быть устойчивое и прочное. С целью обеспечения страховки, предотвращения травматизма у детей во время игр в физкультурном уголке необходимо иметь хорошие крепления.</w:t>
      </w:r>
    </w:p>
    <w:p w14:paraId="64956865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2.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14:paraId="52D2D31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   Магнитофон: диски с музыкой.</w:t>
      </w:r>
    </w:p>
    <w:p w14:paraId="7CF80DFC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33D827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использованию пособий и оборудования:</w:t>
      </w:r>
    </w:p>
    <w:p w14:paraId="79C219AA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Развивать двигательную сферу детей дошкольного возраста через выбор определенных способов их действий, требующих физических усилий и затрат энергии, соотнесения их с габаритами и массой, устойчивостью и другими свойствами используемых предметов.</w:t>
      </w:r>
    </w:p>
    <w:p w14:paraId="265F8F30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Создавать вариативные и усложненные условия для выполнения различных физических упражнений. (Например, </w:t>
      </w:r>
      <w:proofErr w:type="gramStart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преодолевая полосу препятствий, состоящую из разных модулей, совершают множество движений: ходьба и бег по наклонному буму, ползание по гимнастической скамейке, </w:t>
      </w:r>
      <w:proofErr w:type="spellStart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дуги, прыжки на батуте и т.д. различными пособиями и предметами (мячом, обручем, гимнастической палкой и т. д.).</w:t>
      </w:r>
    </w:p>
    <w:p w14:paraId="3B04E4CD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Важно, чтобы в процессе обучения детей движениям пособия способствовали более быстрому их освоению.</w:t>
      </w:r>
    </w:p>
    <w:p w14:paraId="5CAFC4B8" w14:textId="77777777" w:rsidR="00190DBE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A6770" w14:textId="30EF056C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РАЗДЕЛЫ:</w:t>
      </w:r>
    </w:p>
    <w:p w14:paraId="00EEFACC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Подвижные игры</w:t>
      </w:r>
    </w:p>
    <w:p w14:paraId="6B18260B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2. Дидактические игры</w:t>
      </w:r>
    </w:p>
    <w:p w14:paraId="18786E35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Спортивные игры</w:t>
      </w:r>
    </w:p>
    <w:p w14:paraId="5F28B028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4. Общеразвивающие упражнения: физические упражнения, выполняемые у деревянной стенки, упражнения с детскими эспандерами, гимнастической палкой и другими предметами.</w:t>
      </w:r>
    </w:p>
    <w:p w14:paraId="36FAE49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5. Основные виды движения</w:t>
      </w:r>
    </w:p>
    <w:p w14:paraId="5221656D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6. Традиционное оборудование:</w:t>
      </w:r>
    </w:p>
    <w:p w14:paraId="663CF33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7. Нетрадиционное оборудование: различные массажеры, мелкие предметы (колечки, палочки, шарики — для захвата пальцами ног),</w:t>
      </w:r>
    </w:p>
    <w:p w14:paraId="4B4C79E6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8. Наглядное пособие (маски, воронки из пластиковых бутылок, изготовление мягких игрушек для развития мелкой моторики, пособия для дыхательной гимнастики). Пособия для различных подвижных игр.</w:t>
      </w:r>
    </w:p>
    <w:p w14:paraId="4FED475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D7C0AE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РЕКОМЕНДАЦИИ:</w:t>
      </w:r>
    </w:p>
    <w:p w14:paraId="5C07C3C0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ED9636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Первая младшая группа</w:t>
      </w:r>
    </w:p>
    <w:p w14:paraId="25A859F4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Дети третьего года жизни очень активны, стараются действовать самостоятельно, совершая большое разнообразие движений с использованием разных пособий (ходьба по скамейке, лазанье и ползание под столом, стульями, прокатывание шарика, мяча, бросание </w:t>
      </w: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мяча и различных предметов, ходьба по ограниченной опоре с сохранением равновесия и др.).</w:t>
      </w:r>
    </w:p>
    <w:p w14:paraId="468FB24B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2. Самостоятельная двигательная активность детей 2-3 лет связана с обыгрыванием разных предметов и игрушек. Дети тянутся за игрушкой, наклоняются, влезают на куб, прилагают определённые усилия, чтобы достать тот или иной предмет или пособие.</w:t>
      </w:r>
    </w:p>
    <w:p w14:paraId="11B7BA1F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Имитационные движения занимают у детей важное место в их самостоятельной деятельности. Можно наблюдать, как ребёнок самостоятельно проявляет свою двигательную активность в играх с образными игрушками. Например, ребёнок с зайчиком прыгает, убегает от волка, подлезает под дуги, прячется в туннеле и т. д.</w:t>
      </w:r>
    </w:p>
    <w:p w14:paraId="506BE6B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Действия с пособиями достаточно просты, они обычно обыгрывают их. Например, ребёнок берёт обруч, лежащий на полу, садится в него, представляя, что это домик, затем бежит к лисичке и садится вместе с ней. Потом берёт зайку, мишку и т. д. и опять кладёт их в свой "домик" и т. д. Другой ребёнок может использовать обруч в качестве руля автомобиля. Из верёвки, скакалки дети могут также соорудить дом (выложить на полу круг), построить заборчик из гимнастических палок, при этом используя такие действия, как перешагивание, </w:t>
      </w:r>
      <w:proofErr w:type="spellStart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DED5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5. Важно педагогу находить рациональное сочетание пособий и движений, не допускать их однообразия.</w:t>
      </w:r>
    </w:p>
    <w:p w14:paraId="38060E2C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6. Двух-трехлетние дети любят выполнять поручения взрослых, поэтому чаще надо привлекать малышей к расстановке и уборке пособий. Педагог должен поддерживать интерес детей к разным физкультурным пособиям с помощью внесения новизны в их использование (внесение нового пособия, перестановка его с одного места на другое, усложнение двигательной задачи с одним и тем же пособием).</w:t>
      </w:r>
    </w:p>
    <w:p w14:paraId="5B5A8E57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139013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Размещение физкультурного оборудования</w:t>
      </w:r>
    </w:p>
    <w:p w14:paraId="558AF507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пособия должны быть доступны детям, побуждать их делать самим все, что им посильно и интересно.</w:t>
      </w:r>
    </w:p>
    <w:p w14:paraId="4EE6FC5C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1. Некоторые мелкие пособия (резиновые кольца, шарики, массажные мячи и т. д.) расположить на подвесной полке так, чтобы ребенок с пола не мог их достать.</w:t>
      </w:r>
    </w:p>
    <w:p w14:paraId="0E6C4811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 полкой следует поставить устойчивый ящик или куб (высотой 10-15 см), на который ребенок может встать и взять интересующий его предмет.</w:t>
      </w:r>
    </w:p>
    <w:p w14:paraId="6B156434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3. С целью увеличения двигательной активности детей любимые игрушки (зайчик, мишка, лисичка) целесообразно расставлять на крупных пособиях (гимнастической лесенке и т. д.).</w:t>
      </w:r>
    </w:p>
    <w:p w14:paraId="2EB2094A" w14:textId="77777777" w:rsidR="00190DBE" w:rsidRPr="000B2F6B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пособия важно разместить таким образом, чтобы они способствовали проявлению двигательной активности детей. Так, рядом с кукольным уголком можно поставить игрушки-двигатели (машины, тележки). Крупное физкультурное оборудование требует много места, поэтому его лучше расставить вдоль одной свободной стены.</w:t>
      </w:r>
    </w:p>
    <w:p w14:paraId="7F1B3305" w14:textId="77777777" w:rsidR="00190DBE" w:rsidRPr="00755D33" w:rsidRDefault="00190DBE" w:rsidP="00190D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</w:t>
      </w:r>
    </w:p>
    <w:p w14:paraId="5315992D" w14:textId="77777777" w:rsidR="00E35C0D" w:rsidRPr="00755D33" w:rsidRDefault="00E35C0D" w:rsidP="00E35C0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Физкультурный уголок в первой младшей группе</w:t>
      </w:r>
      <w:r w:rsidRPr="00755D33">
        <w:rPr>
          <w:color w:val="333333"/>
        </w:rPr>
        <w:t xml:space="preserve"> должен обеспечивать условия для двигательной активности детей, развивать их ловкость, выносливость и быстроту реакции.   </w:t>
      </w:r>
    </w:p>
    <w:p w14:paraId="7EA233ED" w14:textId="77777777" w:rsidR="00E35C0D" w:rsidRPr="00755D33" w:rsidRDefault="00E35C0D" w:rsidP="00E35C0D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Примерный набор оборудования</w:t>
      </w:r>
      <w:r w:rsidRPr="00755D33">
        <w:rPr>
          <w:color w:val="333333"/>
        </w:rPr>
        <w:t> для такого уголка может включать:</w:t>
      </w:r>
    </w:p>
    <w:p w14:paraId="2FAF1079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Атрибуты для ходьбы, бега и равновесия</w:t>
      </w:r>
      <w:r w:rsidRPr="00755D33">
        <w:rPr>
          <w:color w:val="333333"/>
        </w:rPr>
        <w:t xml:space="preserve">: мягкий укороченный валик, гладкая и ребристая доска, коврики, гимнастическая скамейка, длинный шнур, детская горка.  </w:t>
      </w:r>
    </w:p>
    <w:p w14:paraId="6A17B1B8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Атрибуты для прыжков</w:t>
      </w:r>
      <w:r w:rsidRPr="00755D33">
        <w:rPr>
          <w:color w:val="333333"/>
        </w:rPr>
        <w:t xml:space="preserve">: мини-мат, деревянный куб, плоский обруч, гимнастическая длинная палка.  </w:t>
      </w:r>
    </w:p>
    <w:p w14:paraId="2A09CFCA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lastRenderedPageBreak/>
        <w:t>Атрибуты для катания, бросания и ловли</w:t>
      </w:r>
      <w:r w:rsidRPr="00755D33">
        <w:rPr>
          <w:color w:val="333333"/>
        </w:rPr>
        <w:t xml:space="preserve">: корзина для метания мячей.  </w:t>
      </w:r>
    </w:p>
    <w:p w14:paraId="55753A18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Атрибуты для развития дыхания</w:t>
      </w:r>
      <w:r w:rsidRPr="00755D33">
        <w:rPr>
          <w:color w:val="333333"/>
        </w:rPr>
        <w:t xml:space="preserve">: султанчики, вертушки.  </w:t>
      </w:r>
    </w:p>
    <w:p w14:paraId="0D429006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Атрибуты для общеразвивающих упражнений и подвижных игр</w:t>
      </w:r>
      <w:r w:rsidRPr="00755D33">
        <w:rPr>
          <w:color w:val="333333"/>
        </w:rPr>
        <w:t xml:space="preserve">: маски, флажки, кубики, ленточки, погремушки.  </w:t>
      </w:r>
    </w:p>
    <w:p w14:paraId="4D9BFFD5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 xml:space="preserve">Атрибуты для лазания, </w:t>
      </w:r>
      <w:proofErr w:type="spellStart"/>
      <w:r w:rsidRPr="00755D33">
        <w:rPr>
          <w:rStyle w:val="a9"/>
          <w:color w:val="333333"/>
        </w:rPr>
        <w:t>подлезания</w:t>
      </w:r>
      <w:proofErr w:type="spellEnd"/>
      <w:r w:rsidRPr="00755D33">
        <w:rPr>
          <w:rStyle w:val="a9"/>
          <w:color w:val="333333"/>
        </w:rPr>
        <w:t xml:space="preserve"> и ползания</w:t>
      </w:r>
      <w:r w:rsidRPr="00755D33">
        <w:rPr>
          <w:color w:val="333333"/>
        </w:rPr>
        <w:t xml:space="preserve">: доска, дуга, гимнастическая лесенка.  </w:t>
      </w:r>
    </w:p>
    <w:p w14:paraId="74B27D6B" w14:textId="77777777" w:rsidR="00E35C0D" w:rsidRPr="00755D33" w:rsidRDefault="00E35C0D" w:rsidP="00E35C0D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Атрибуты для массажа</w:t>
      </w:r>
      <w:r w:rsidRPr="00755D33">
        <w:rPr>
          <w:color w:val="333333"/>
        </w:rPr>
        <w:t xml:space="preserve">: массажные коврики, массажеры.  </w:t>
      </w:r>
    </w:p>
    <w:p w14:paraId="7E82796A" w14:textId="77777777" w:rsidR="00E35C0D" w:rsidRPr="00755D33" w:rsidRDefault="00E35C0D" w:rsidP="00E35C0D">
      <w:pPr>
        <w:pStyle w:val="futurismarkdown-paragraph"/>
        <w:shd w:val="clear" w:color="auto" w:fill="FFFFFF"/>
        <w:spacing w:before="0" w:beforeAutospacing="0" w:after="120" w:afterAutospacing="0"/>
        <w:rPr>
          <w:rStyle w:val="a9"/>
          <w:color w:val="333333"/>
        </w:rPr>
      </w:pPr>
    </w:p>
    <w:p w14:paraId="6E78C7F9" w14:textId="77777777" w:rsidR="00E35C0D" w:rsidRPr="00755D33" w:rsidRDefault="00E35C0D" w:rsidP="00E35C0D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Некоторые рекомендации по размещению оборудования</w:t>
      </w:r>
      <w:r w:rsidRPr="00755D33">
        <w:rPr>
          <w:color w:val="333333"/>
        </w:rPr>
        <w:t>:</w:t>
      </w:r>
    </w:p>
    <w:p w14:paraId="2A9C8E06" w14:textId="77777777" w:rsidR="00E35C0D" w:rsidRPr="00755D33" w:rsidRDefault="00E35C0D" w:rsidP="00E35C0D">
      <w:pPr>
        <w:pStyle w:val="futurismarkdown-listitem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5D33">
        <w:rPr>
          <w:color w:val="333333"/>
        </w:rPr>
        <w:t xml:space="preserve">Крупное физкультурное оборудование требует много места, поэтому его лучше расставить вдоль одной свободной стены.  </w:t>
      </w:r>
    </w:p>
    <w:p w14:paraId="53014BAE" w14:textId="77777777" w:rsidR="00E35C0D" w:rsidRPr="00755D33" w:rsidRDefault="00E35C0D" w:rsidP="00E35C0D">
      <w:pPr>
        <w:pStyle w:val="futurismarkdown-listitem"/>
        <w:numPr>
          <w:ilvl w:val="0"/>
          <w:numId w:val="15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color w:val="333333"/>
        </w:rPr>
        <w:t xml:space="preserve">Мелкие пособия следует держать в открытых ящиках, чтобы дети могли свободно ими пользоваться.  </w:t>
      </w:r>
    </w:p>
    <w:p w14:paraId="73C12155" w14:textId="77777777" w:rsidR="00E35C0D" w:rsidRPr="00755D33" w:rsidRDefault="00E35C0D" w:rsidP="00E35C0D">
      <w:pPr>
        <w:pStyle w:val="futurismarkdown-listitem"/>
        <w:numPr>
          <w:ilvl w:val="0"/>
          <w:numId w:val="15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755D33">
        <w:rPr>
          <w:color w:val="333333"/>
        </w:rPr>
        <w:t xml:space="preserve">Любимые игрушки для увеличения двигательной активности детей можно расставлять на крупных пособиях (гимнастической лесенке, на ребристой доске, под дугой и т. д.).  </w:t>
      </w:r>
    </w:p>
    <w:p w14:paraId="5328B2E3" w14:textId="77777777" w:rsidR="00E35C0D" w:rsidRPr="00755D33" w:rsidRDefault="00E35C0D" w:rsidP="00E35C0D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Style w:val="a9"/>
          <w:color w:val="333333"/>
        </w:rPr>
      </w:pPr>
    </w:p>
    <w:p w14:paraId="5B6395CA" w14:textId="77777777" w:rsidR="00E35C0D" w:rsidRPr="00755D33" w:rsidRDefault="00E35C0D" w:rsidP="00E35C0D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55D33">
        <w:rPr>
          <w:rStyle w:val="a9"/>
          <w:color w:val="333333"/>
        </w:rPr>
        <w:t>Важно, чтобы оборудование соответствовало возрастным особенностям детей</w:t>
      </w:r>
      <w:r w:rsidRPr="00755D33">
        <w:rPr>
          <w:color w:val="333333"/>
        </w:rPr>
        <w:t>, их антропометрическим показателям и физическим возможностям. Также необходимо обеспечить безопасность использования: каждое пособие должно быть прочным и надёжным. </w:t>
      </w:r>
    </w:p>
    <w:p w14:paraId="4227666E" w14:textId="61A95C70" w:rsidR="00AE009D" w:rsidRDefault="00AE009D" w:rsidP="00AA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46">
        <w:rPr>
          <w:rFonts w:ascii="Times New Roman" w:hAnsi="Times New Roman" w:cs="Times New Roman"/>
          <w:b/>
          <w:sz w:val="24"/>
          <w:szCs w:val="24"/>
        </w:rPr>
        <w:t>Примерное наполнение развивающей предметно-пространственной среды в группе по образовательной области «Физическое развитие» (</w:t>
      </w:r>
      <w:r w:rsidR="006B07A1">
        <w:rPr>
          <w:rFonts w:ascii="Times New Roman" w:hAnsi="Times New Roman" w:cs="Times New Roman"/>
          <w:b/>
          <w:sz w:val="24"/>
          <w:szCs w:val="24"/>
        </w:rPr>
        <w:t>младший</w:t>
      </w:r>
      <w:r w:rsidRPr="00AA3646">
        <w:rPr>
          <w:rFonts w:ascii="Times New Roman" w:hAnsi="Times New Roman" w:cs="Times New Roman"/>
          <w:b/>
          <w:sz w:val="24"/>
          <w:szCs w:val="24"/>
        </w:rPr>
        <w:t xml:space="preserve"> возраст)</w:t>
      </w:r>
    </w:p>
    <w:tbl>
      <w:tblPr>
        <w:tblW w:w="94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245"/>
        <w:gridCol w:w="5743"/>
      </w:tblGrid>
      <w:tr w:rsidR="00525C80" w:rsidRPr="000B2F6B" w14:paraId="1BAFDCE7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08855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B0190" w14:textId="77777777" w:rsidR="00525C80" w:rsidRPr="000B2F6B" w:rsidRDefault="00525C80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01B31" w14:textId="77777777" w:rsidR="00525C80" w:rsidRPr="000B2F6B" w:rsidRDefault="00525C80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525C80" w:rsidRPr="000B2F6B" w14:paraId="1E5CE086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F7EF01" w14:textId="7F93996E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8F718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утренней гимнастики.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1A611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утренней гимнастики.</w:t>
            </w:r>
          </w:p>
        </w:tc>
      </w:tr>
      <w:tr w:rsidR="00525C80" w:rsidRPr="000B2F6B" w14:paraId="7001A2A6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E4261" w14:textId="5C720CE4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56AF0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гимнастики после сна.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0EB59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гимнастики после сна.</w:t>
            </w:r>
          </w:p>
        </w:tc>
      </w:tr>
      <w:tr w:rsidR="00525C80" w:rsidRPr="000B2F6B" w14:paraId="41A2EBFC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9BB1C" w14:textId="1E657174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BDDF1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зрительной гимнастики.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25BA6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зрительной гимнастики; цели, названия и описание упражнений.</w:t>
            </w:r>
          </w:p>
        </w:tc>
      </w:tr>
      <w:tr w:rsidR="00525C80" w:rsidRPr="000B2F6B" w14:paraId="4AACDFC1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405FB" w14:textId="34BE34D3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62316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дыхательной гимнастики.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F9B7C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дыхательной гимнастики; цели, названия и описание упражнений.</w:t>
            </w:r>
          </w:p>
        </w:tc>
      </w:tr>
      <w:tr w:rsidR="00525C80" w:rsidRPr="000B2F6B" w14:paraId="69336D3C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0C4C1" w14:textId="7FFD59A4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9118E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артикуляционной гимнастики.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A3D03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артикуляционной гимнастики; цели, названия и описание упражнений.</w:t>
            </w:r>
          </w:p>
        </w:tc>
      </w:tr>
      <w:tr w:rsidR="00525C80" w:rsidRPr="000B2F6B" w14:paraId="424F0316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F28C22" w14:textId="3564E45C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6DF6D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пальчиковой гимнастики.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BA112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пальчиковой гимнастики; цели, названия и описание упражнений.</w:t>
            </w:r>
          </w:p>
        </w:tc>
      </w:tr>
      <w:tr w:rsidR="00525C80" w:rsidRPr="000B2F6B" w14:paraId="7914356C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62AC5" w14:textId="7A9979F4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3C837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физкультминуток.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D32D7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физкультминуток;  цели, названия и описание физкультминуток.</w:t>
            </w:r>
          </w:p>
        </w:tc>
      </w:tr>
      <w:tr w:rsidR="00525C80" w:rsidRPr="000B2F6B" w14:paraId="6A24BF62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526FD7" w14:textId="6CE8925B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94B78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Картотека подвижных игр.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4D60E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Содержит методические приемы и методы проведения  подвижных игр; цели, названия и описание игр.</w:t>
            </w:r>
          </w:p>
        </w:tc>
      </w:tr>
      <w:tr w:rsidR="00525C80" w:rsidRPr="000B2F6B" w14:paraId="16703D5C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CF0CD0" w14:textId="31438BB2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B44DC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Полумаски.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A7967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проведения игр.</w:t>
            </w:r>
          </w:p>
        </w:tc>
      </w:tr>
      <w:tr w:rsidR="00525C80" w:rsidRPr="000B2F6B" w14:paraId="2D55571F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EBD33" w14:textId="13A89E56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D3201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CD – проигрыватель.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C7805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прослушивания музыкальных CD – дисков.</w:t>
            </w:r>
          </w:p>
        </w:tc>
      </w:tr>
      <w:tr w:rsidR="00525C80" w:rsidRPr="000B2F6B" w14:paraId="359CFAC2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FC0B0A" w14:textId="0EFE224B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0631E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CD – диски с записью </w:t>
            </w: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физкультминуток.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1155B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Для проведения физкультминуток под музыкальное </w:t>
            </w: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сопровождение.</w:t>
            </w:r>
          </w:p>
        </w:tc>
      </w:tr>
      <w:tr w:rsidR="00525C80" w:rsidRPr="000B2F6B" w14:paraId="76C0F7D0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4CAEE1" w14:textId="441A6180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12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DD5BD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CD – диски с записью ритмичной музыки.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6B16A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проведения утренней гимнастики, пальчиковой, зрительной гимнастики, подвижных игр под музыкальное сопровождение.</w:t>
            </w:r>
          </w:p>
        </w:tc>
      </w:tr>
      <w:tr w:rsidR="00525C80" w:rsidRPr="000B2F6B" w14:paraId="56F3DBC1" w14:textId="77777777" w:rsidTr="00525C80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FCB44" w14:textId="0593CB10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5CE57" w14:textId="77777777" w:rsidR="00525C80" w:rsidRPr="000B2F6B" w:rsidRDefault="00525C80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CD – диски с записью спокойной музыки.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AE303" w14:textId="77777777" w:rsidR="00525C80" w:rsidRPr="000B2F6B" w:rsidRDefault="00525C80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проведения зрительной, дыхательной, артикуляционной гимнастики, гимнастики после сна под музыкальное сопровождение.</w:t>
            </w:r>
          </w:p>
        </w:tc>
      </w:tr>
    </w:tbl>
    <w:p w14:paraId="0CD89228" w14:textId="77777777" w:rsidR="00E35C0D" w:rsidRDefault="00E35C0D" w:rsidP="00AA3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C1DD0" w14:textId="4EA16F26" w:rsidR="00525C80" w:rsidRDefault="00E35C0D" w:rsidP="00AA3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оборудования для детей 2 – 3 лет</w:t>
      </w:r>
    </w:p>
    <w:p w14:paraId="2231D1AF" w14:textId="71130917" w:rsidR="00E35C0D" w:rsidRDefault="00E35C0D" w:rsidP="00AA36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Pr="00E35C0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5C0D">
        <w:rPr>
          <w:rFonts w:ascii="Times New Roman" w:hAnsi="Times New Roman" w:cs="Times New Roman"/>
          <w:sz w:val="24"/>
          <w:szCs w:val="24"/>
        </w:rPr>
        <w:t xml:space="preserve"> Минпросвещения России от 25.12.2024 N 1057</w:t>
      </w:r>
      <w:r w:rsidRPr="00E35C0D">
        <w:rPr>
          <w:rFonts w:ascii="Times New Roman" w:hAnsi="Times New Roman" w:cs="Times New Roman"/>
          <w:sz w:val="24"/>
          <w:szCs w:val="24"/>
        </w:rPr>
        <w:br/>
        <w:t>"Об утверждении перечня средств обучения и воспитания, необходимых для реализации образовательных программ дошкольного образования, присмотра и ухода за детьми в организациях, осуществляющих образовательную деятельность по образовательным программам дошкольного образования, в целях реализации мероприятий государственной программы Российской Федерации "Развитие образования" по капитальному ремонту, строительству и оснащению зданий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091"/>
        <w:gridCol w:w="850"/>
        <w:gridCol w:w="851"/>
      </w:tblGrid>
      <w:tr w:rsidR="00E35C0D" w14:paraId="56E3ABE4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118" w14:textId="77777777" w:rsidR="00E35C0D" w:rsidRDefault="00E35C0D" w:rsidP="00FC0C0B">
            <w:pPr>
              <w:pStyle w:val="ConsPlusNormal"/>
              <w:outlineLvl w:val="4"/>
            </w:pPr>
            <w:r>
              <w:t>2.4.6.2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A52" w14:textId="77777777" w:rsidR="00E35C0D" w:rsidRDefault="00E35C0D" w:rsidP="00FC0C0B">
            <w:pPr>
              <w:pStyle w:val="ConsPlusNormal"/>
            </w:pPr>
            <w:r>
              <w:t>Спортивный инвентарь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2E5" w14:textId="77777777" w:rsidR="00E35C0D" w:rsidRDefault="00E35C0D" w:rsidP="00FC0C0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37E" w14:textId="77777777" w:rsidR="00E35C0D" w:rsidRDefault="00E35C0D" w:rsidP="00FC0C0B">
            <w:pPr>
              <w:pStyle w:val="ConsPlusNormal"/>
            </w:pPr>
          </w:p>
        </w:tc>
      </w:tr>
      <w:tr w:rsidR="00E35C0D" w14:paraId="74A304AB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071" w14:textId="77777777" w:rsidR="00E35C0D" w:rsidRDefault="00E35C0D" w:rsidP="00FC0C0B">
            <w:pPr>
              <w:pStyle w:val="ConsPlusNormal"/>
            </w:pPr>
            <w:r>
              <w:t>2.4.6.2.1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E5A" w14:textId="77777777" w:rsidR="00E35C0D" w:rsidRDefault="00E35C0D" w:rsidP="00FC0C0B">
            <w:pPr>
              <w:pStyle w:val="ConsPlusNormal"/>
            </w:pPr>
            <w:r>
              <w:t>Бассейн сухой с комплектом шаров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3EA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D17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7BE63EF3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6A6" w14:textId="77777777" w:rsidR="00E35C0D" w:rsidRDefault="00E35C0D" w:rsidP="00FC0C0B">
            <w:pPr>
              <w:pStyle w:val="ConsPlusNormal"/>
            </w:pPr>
            <w:r>
              <w:t>2.4.6.2.2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1F8" w14:textId="77777777" w:rsidR="00E35C0D" w:rsidRDefault="00E35C0D" w:rsidP="00FC0C0B">
            <w:pPr>
              <w:pStyle w:val="ConsPlusNormal"/>
            </w:pPr>
            <w:r>
              <w:t>Дорожка ребристая и/или тактильная для профилактики плоскостопия -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B65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34A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64938BBD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624" w14:textId="77777777" w:rsidR="00E35C0D" w:rsidRDefault="00E35C0D" w:rsidP="00FC0C0B">
            <w:pPr>
              <w:pStyle w:val="ConsPlusNormal"/>
            </w:pPr>
            <w:r>
              <w:t>2.4.6.2.3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247" w14:textId="77777777" w:rsidR="00E35C0D" w:rsidRDefault="00E35C0D" w:rsidP="00FC0C0B">
            <w:pPr>
              <w:pStyle w:val="ConsPlusNormal"/>
            </w:pPr>
            <w:r>
              <w:t>Кегли с мячом разноцветные -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767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3EA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1F479C4A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78" w14:textId="77777777" w:rsidR="00E35C0D" w:rsidRDefault="00E35C0D" w:rsidP="00FC0C0B">
            <w:pPr>
              <w:pStyle w:val="ConsPlusNormal"/>
            </w:pPr>
            <w:r>
              <w:t>2.4.6.2.4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DF9" w14:textId="77777777" w:rsidR="00E35C0D" w:rsidRDefault="00E35C0D" w:rsidP="00FC0C0B">
            <w:pPr>
              <w:pStyle w:val="ConsPlusNormal"/>
            </w:pPr>
            <w:r>
              <w:t>Коврик массажный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7D5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011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394217CB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5AE" w14:textId="77777777" w:rsidR="00E35C0D" w:rsidRDefault="00E35C0D" w:rsidP="00FC0C0B">
            <w:pPr>
              <w:pStyle w:val="ConsPlusNormal"/>
            </w:pPr>
            <w:r>
              <w:t>2.4.6.2.5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309" w14:textId="77777777" w:rsidR="00E35C0D" w:rsidRDefault="00E35C0D" w:rsidP="00FC0C0B">
            <w:pPr>
              <w:pStyle w:val="ConsPlusNormal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D68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027" w14:textId="77777777" w:rsidR="00E35C0D" w:rsidRDefault="00E35C0D" w:rsidP="00FC0C0B">
            <w:pPr>
              <w:pStyle w:val="ConsPlusNormal"/>
              <w:jc w:val="right"/>
            </w:pPr>
            <w:r>
              <w:t>2</w:t>
            </w:r>
          </w:p>
        </w:tc>
      </w:tr>
      <w:tr w:rsidR="00E35C0D" w14:paraId="218E4140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0D0" w14:textId="77777777" w:rsidR="00E35C0D" w:rsidRDefault="00E35C0D" w:rsidP="00FC0C0B">
            <w:pPr>
              <w:pStyle w:val="ConsPlusNormal"/>
            </w:pPr>
            <w:r>
              <w:t>2.4.6.2.6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BC7" w14:textId="77777777" w:rsidR="00E35C0D" w:rsidRDefault="00E35C0D" w:rsidP="00FC0C0B">
            <w:pPr>
              <w:pStyle w:val="ConsPlusNormal"/>
            </w:pPr>
            <w:r>
              <w:t>Мешочки для метания и упражнений на балансировку,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E51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F23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4295B07D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AAE" w14:textId="77777777" w:rsidR="00E35C0D" w:rsidRDefault="00E35C0D" w:rsidP="00FC0C0B">
            <w:pPr>
              <w:pStyle w:val="ConsPlusNormal"/>
            </w:pPr>
            <w:r>
              <w:t>2.4.6.2.7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B86" w14:textId="77777777" w:rsidR="00E35C0D" w:rsidRDefault="00E35C0D" w:rsidP="00FC0C0B">
            <w:pPr>
              <w:pStyle w:val="ConsPlusNormal"/>
            </w:pPr>
            <w:r>
              <w:t>Мяч надувной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640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589" w14:textId="77777777" w:rsidR="00E35C0D" w:rsidRDefault="00E35C0D" w:rsidP="00FC0C0B">
            <w:pPr>
              <w:pStyle w:val="ConsPlusNormal"/>
              <w:jc w:val="right"/>
            </w:pPr>
            <w:r>
              <w:t>2</w:t>
            </w:r>
          </w:p>
        </w:tc>
      </w:tr>
      <w:tr w:rsidR="00E35C0D" w14:paraId="12C9B327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B37" w14:textId="77777777" w:rsidR="00E35C0D" w:rsidRDefault="00E35C0D" w:rsidP="00FC0C0B">
            <w:pPr>
              <w:pStyle w:val="ConsPlusNormal"/>
            </w:pPr>
            <w:r>
              <w:t>2.4.6.2.8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241" w14:textId="77777777" w:rsidR="00E35C0D" w:rsidRDefault="00E35C0D" w:rsidP="00FC0C0B">
            <w:pPr>
              <w:pStyle w:val="ConsPlusNormal"/>
            </w:pPr>
            <w:r>
              <w:t>Мяч (разного размера 5 шт., резина) -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713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71D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6945E531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753" w14:textId="77777777" w:rsidR="00E35C0D" w:rsidRDefault="00E35C0D" w:rsidP="00FC0C0B">
            <w:pPr>
              <w:pStyle w:val="ConsPlusNormal"/>
            </w:pPr>
            <w:r>
              <w:t>2.4.6.2.9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1EB" w14:textId="77777777" w:rsidR="00E35C0D" w:rsidRDefault="00E35C0D" w:rsidP="00FC0C0B">
            <w:pPr>
              <w:pStyle w:val="ConsPlusNormal"/>
            </w:pPr>
            <w:r>
              <w:t>Мячи-массажеры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B40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8DD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62034525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616" w14:textId="77777777" w:rsidR="00E35C0D" w:rsidRDefault="00E35C0D" w:rsidP="00FC0C0B">
            <w:pPr>
              <w:pStyle w:val="ConsPlusNormal"/>
            </w:pPr>
            <w:r>
              <w:t>2.4.6.2.10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94E" w14:textId="77777777" w:rsidR="00E35C0D" w:rsidRDefault="00E35C0D" w:rsidP="00FC0C0B">
            <w:pPr>
              <w:pStyle w:val="ConsPlusNormal"/>
            </w:pPr>
            <w:r>
              <w:t>Обруч гимнастический плоский (диаметр 50 - 60 см.)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A9B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222" w14:textId="77777777" w:rsidR="00E35C0D" w:rsidRDefault="00E35C0D" w:rsidP="00FC0C0B">
            <w:pPr>
              <w:pStyle w:val="ConsPlusNormal"/>
              <w:jc w:val="right"/>
            </w:pPr>
            <w:r>
              <w:t>2</w:t>
            </w:r>
          </w:p>
        </w:tc>
      </w:tr>
      <w:tr w:rsidR="00E35C0D" w14:paraId="40BC11FB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3BA" w14:textId="77777777" w:rsidR="00E35C0D" w:rsidRDefault="00E35C0D" w:rsidP="00FC0C0B">
            <w:pPr>
              <w:pStyle w:val="ConsPlusNormal"/>
            </w:pPr>
            <w:r>
              <w:t>2.4.6.2.11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702" w14:textId="77777777" w:rsidR="00E35C0D" w:rsidRDefault="00E35C0D" w:rsidP="00FC0C0B">
            <w:pPr>
              <w:pStyle w:val="ConsPlusNormal"/>
            </w:pPr>
            <w:r>
              <w:t>Полусфера балансировочная мягкая с массажной поверхностью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270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AB2" w14:textId="77777777" w:rsidR="00E35C0D" w:rsidRDefault="00E35C0D" w:rsidP="00FC0C0B">
            <w:pPr>
              <w:pStyle w:val="ConsPlusNormal"/>
              <w:jc w:val="right"/>
            </w:pPr>
            <w:r>
              <w:t>6</w:t>
            </w:r>
          </w:p>
        </w:tc>
      </w:tr>
      <w:tr w:rsidR="00E35C0D" w14:paraId="443D1787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9018" w14:textId="77777777" w:rsidR="00E35C0D" w:rsidRDefault="00E35C0D" w:rsidP="00FC0C0B">
            <w:pPr>
              <w:pStyle w:val="ConsPlusNormal"/>
            </w:pPr>
            <w:r>
              <w:t>2.4.6.2.12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E40" w14:textId="77777777" w:rsidR="00E35C0D" w:rsidRDefault="00E35C0D" w:rsidP="00FC0C0B">
            <w:pPr>
              <w:pStyle w:val="ConsPlusNormal"/>
            </w:pPr>
            <w:r>
              <w:t xml:space="preserve">Трансформируемый напольный комплекс для </w:t>
            </w:r>
            <w:proofErr w:type="spellStart"/>
            <w:r>
              <w:t>подлезания</w:t>
            </w:r>
            <w:proofErr w:type="spellEnd"/>
            <w:r>
              <w:t xml:space="preserve">, </w:t>
            </w:r>
            <w:proofErr w:type="spellStart"/>
            <w:r>
              <w:t>перелезания</w:t>
            </w:r>
            <w:proofErr w:type="spellEnd"/>
            <w:r>
              <w:t>, перешагивания, тренировки баланса и основных движений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CAA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9C8" w14:textId="77777777" w:rsidR="00E35C0D" w:rsidRDefault="00E35C0D" w:rsidP="00FC0C0B">
            <w:pPr>
              <w:pStyle w:val="ConsPlusNormal"/>
              <w:jc w:val="right"/>
            </w:pPr>
            <w:r>
              <w:t>1</w:t>
            </w:r>
          </w:p>
        </w:tc>
      </w:tr>
      <w:tr w:rsidR="00E35C0D" w14:paraId="67F80A3D" w14:textId="77777777" w:rsidTr="00E35C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EC1" w14:textId="77777777" w:rsidR="00E35C0D" w:rsidRDefault="00E35C0D" w:rsidP="00FC0C0B">
            <w:pPr>
              <w:pStyle w:val="ConsPlusNormal"/>
            </w:pPr>
            <w:r>
              <w:t>2.4.6.2.13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4B7" w14:textId="77777777" w:rsidR="00E35C0D" w:rsidRDefault="00E35C0D" w:rsidP="00FC0C0B">
            <w:pPr>
              <w:pStyle w:val="ConsPlusNormal"/>
            </w:pPr>
            <w:r>
              <w:t>Султанчики для упражнений, флажки разноцветные (атласные), ленты на кольцах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B09" w14:textId="77777777" w:rsidR="00E35C0D" w:rsidRDefault="00E35C0D" w:rsidP="00FC0C0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7D7" w14:textId="77777777" w:rsidR="00E35C0D" w:rsidRDefault="00E35C0D" w:rsidP="00FC0C0B">
            <w:pPr>
              <w:pStyle w:val="ConsPlusNormal"/>
              <w:jc w:val="right"/>
            </w:pPr>
            <w:r>
              <w:t>20</w:t>
            </w:r>
          </w:p>
        </w:tc>
      </w:tr>
    </w:tbl>
    <w:p w14:paraId="4A2C3401" w14:textId="77777777" w:rsidR="00151FE6" w:rsidRPr="00AA3646" w:rsidRDefault="00151FE6" w:rsidP="00AA3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EA63F" w14:textId="77777777" w:rsidR="006B07A1" w:rsidRPr="000B2F6B" w:rsidRDefault="006B07A1" w:rsidP="006B07A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Вспомогательные средства</w:t>
      </w:r>
    </w:p>
    <w:p w14:paraId="32AC9AC0" w14:textId="5B453BA1" w:rsidR="006B07A1" w:rsidRDefault="006B07A1" w:rsidP="006B0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/>
          <w:color w:val="000000"/>
          <w:sz w:val="24"/>
          <w:szCs w:val="24"/>
        </w:rPr>
        <w:t>Физкультурное стандартное оборудование</w:t>
      </w:r>
    </w:p>
    <w:p w14:paraId="0A0D6523" w14:textId="77777777" w:rsidR="006B07A1" w:rsidRPr="000B2F6B" w:rsidRDefault="006B07A1" w:rsidP="006B07A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</w:rPr>
      </w:pPr>
    </w:p>
    <w:tbl>
      <w:tblPr>
        <w:tblW w:w="9352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633"/>
        <w:gridCol w:w="5245"/>
      </w:tblGrid>
      <w:tr w:rsidR="00E35C0D" w:rsidRPr="000B2F6B" w14:paraId="3282FFAD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985C1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CF3F6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68B84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E35C0D" w:rsidRPr="000B2F6B" w14:paraId="4140E04B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75694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15796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Комплект разноцветных кеглей.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FE855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игры в кегли, развивает у детей ловкость рук, меткость.</w:t>
            </w:r>
          </w:p>
        </w:tc>
      </w:tr>
      <w:tr w:rsidR="00E35C0D" w:rsidRPr="000B2F6B" w14:paraId="4FF9962A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967CC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FF30C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 резиновый. Диаметр 20-25 см.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D956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игр детей, развивает ловкость, глазомер.</w:t>
            </w:r>
          </w:p>
        </w:tc>
      </w:tr>
      <w:tr w:rsidR="00E35C0D" w:rsidRPr="000B2F6B" w14:paraId="4CDDCAA6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2ABF0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AF87E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 резиновый. Диаметр 10-15 см.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DEB05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игр детей, развивает ловкость, глазомер.</w:t>
            </w:r>
          </w:p>
        </w:tc>
      </w:tr>
      <w:tr w:rsidR="00E35C0D" w:rsidRPr="000B2F6B" w14:paraId="7CA879DE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4261B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6D7E9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 пластмассовый цветной. Диаметр 6-8 см.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63B29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подвижных игр, развивает у детей  ловкость, глазомер, восприятие цвета.</w:t>
            </w:r>
          </w:p>
        </w:tc>
      </w:tr>
      <w:tr w:rsidR="00E35C0D" w:rsidRPr="000B2F6B" w14:paraId="224B1A78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84217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C63B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Корзины пластмассовые.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78D0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метания мячей, развивает глазомер.</w:t>
            </w:r>
          </w:p>
        </w:tc>
      </w:tr>
      <w:tr w:rsidR="00E35C0D" w:rsidRPr="000B2F6B" w14:paraId="68BCF476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332E8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4B96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Гантели.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C7DA5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и укрепляет у детей мышцы рук.</w:t>
            </w:r>
          </w:p>
        </w:tc>
      </w:tr>
      <w:tr w:rsidR="00E35C0D" w:rsidRPr="000B2F6B" w14:paraId="518DD78C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B44AF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6C40B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Массажерный</w:t>
            </w:r>
            <w:proofErr w:type="spellEnd"/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набор «Су – </w:t>
            </w:r>
            <w:proofErr w:type="spellStart"/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Джок</w:t>
            </w:r>
            <w:proofErr w:type="spellEnd"/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5C406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тактильное восприятие,  укрепляет у детей мышцы пальцев рук.</w:t>
            </w:r>
          </w:p>
        </w:tc>
      </w:tr>
      <w:tr w:rsidR="00E35C0D" w:rsidRPr="000B2F6B" w14:paraId="45953930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2E6A2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6A75A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Обруч плоский цветной. Диаметр 40-50 см.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6D98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проведения подвижных игр.</w:t>
            </w:r>
          </w:p>
        </w:tc>
      </w:tr>
    </w:tbl>
    <w:p w14:paraId="5A99D9CC" w14:textId="77777777" w:rsidR="006B07A1" w:rsidRDefault="006B07A1" w:rsidP="006B0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BFB232" w14:textId="3EED946E" w:rsidR="006B07A1" w:rsidRDefault="006B07A1" w:rsidP="006B0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B2F6B">
        <w:rPr>
          <w:rFonts w:ascii="Times New Roman" w:eastAsia="Times New Roman" w:hAnsi="Times New Roman"/>
          <w:color w:val="000000"/>
          <w:sz w:val="24"/>
          <w:szCs w:val="24"/>
        </w:rPr>
        <w:t>Физкультурное нестандартное оборудование</w:t>
      </w:r>
    </w:p>
    <w:p w14:paraId="3B6419F3" w14:textId="77777777" w:rsidR="006B07A1" w:rsidRPr="000B2F6B" w:rsidRDefault="006B07A1" w:rsidP="006B07A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</w:p>
    <w:tbl>
      <w:tblPr>
        <w:tblW w:w="9352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633"/>
        <w:gridCol w:w="5245"/>
      </w:tblGrid>
      <w:tr w:rsidR="00E35C0D" w:rsidRPr="000B2F6B" w14:paraId="543DF853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3CDC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A2C2D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EB04A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E35C0D" w:rsidRPr="000B2F6B" w14:paraId="183F2FCE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C6224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DDEB0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Гиря.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C35F8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Тренируют мышцы рук; развивают стойкость, выносливость.</w:t>
            </w:r>
          </w:p>
        </w:tc>
      </w:tr>
      <w:tr w:rsidR="00E35C0D" w:rsidRPr="000B2F6B" w14:paraId="0F5A96A7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9BAF7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67A5C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Гантели.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EA80C4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75604200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24808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219B2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Стойка для прыжков.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6A762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прыжков в высоту, развивает мышцы ног.</w:t>
            </w:r>
          </w:p>
        </w:tc>
      </w:tr>
      <w:tr w:rsidR="00E35C0D" w:rsidRPr="000B2F6B" w14:paraId="37571BE3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0ED51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D04E1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Эспандер.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745A2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мышцы рук.</w:t>
            </w:r>
          </w:p>
        </w:tc>
      </w:tr>
      <w:tr w:rsidR="00E35C0D" w:rsidRPr="000B2F6B" w14:paraId="0CA2E419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5AA9C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EDFAA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Атрибут «Коктейль».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4D46D4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проведения дыхательной гимнастики, укрепляет дыхательную систему.</w:t>
            </w:r>
          </w:p>
        </w:tc>
      </w:tr>
      <w:tr w:rsidR="00E35C0D" w:rsidRPr="000B2F6B" w14:paraId="3DB0CEB8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54595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B5ACE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Атрибут «Шторы».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E2FE9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33DDEEC0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730DA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9E40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Атрибут «Воздушные картинки».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64B0C2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31DEB2FB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D0148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71693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Карточка «Лево – право».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8B899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Способствует развитию у детей пространственной ориентации.</w:t>
            </w:r>
          </w:p>
        </w:tc>
      </w:tr>
      <w:tr w:rsidR="00E35C0D" w:rsidRPr="000B2F6B" w14:paraId="1D331293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50227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06A22" w14:textId="7C1351AF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Карточки – «</w:t>
            </w:r>
            <w:proofErr w:type="spellStart"/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Крабик</w:t>
            </w:r>
            <w:proofErr w:type="spellEnd"/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ищет клад», «Бабочка летит на цветок», «Мишка – сладкоежка», «Рыбки и пруд», «Дракоша поливает цветок».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47D2D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проведения зрительной гимнастики.</w:t>
            </w:r>
          </w:p>
        </w:tc>
      </w:tr>
      <w:tr w:rsidR="00E35C0D" w:rsidRPr="000B2F6B" w14:paraId="7C60C81A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C422E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3C211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Подушечки для бросания.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214B2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меткость, глазомер, силу.</w:t>
            </w:r>
          </w:p>
        </w:tc>
      </w:tr>
      <w:tr w:rsidR="00E35C0D" w:rsidRPr="000B2F6B" w14:paraId="762C6DE7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98CAD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68CC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 «Следы».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570FD" w14:textId="77777777" w:rsidR="00E35C0D" w:rsidRPr="000B2F6B" w:rsidRDefault="00E35C0D" w:rsidP="00FC0C0B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профилактики плоскостопия, массируют стопы ног, развивают координацию движений.</w:t>
            </w:r>
          </w:p>
        </w:tc>
      </w:tr>
      <w:tr w:rsidR="00E35C0D" w:rsidRPr="000B2F6B" w14:paraId="46E17ACB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12883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BEB26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«Следы из пуговиц».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2F6FD1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0542666C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09DBA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FDC90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«Следы из бус».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A1122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43D69F37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FE146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2226D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«Цветочная полянка».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B49575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0C751DEA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6E89C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6642A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«Кочка-раз, кочка-два».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533716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481C74B7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94219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97360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«Сеньор карандаш».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C90046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6A92221D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670EB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69215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«Палочки».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9EF10C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2C5A90B8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39AB1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217D8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«Цветная мозаика».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E9E748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5FB79DED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EBB56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59994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«Ровная дорожка».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9EFF5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3988FD91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272B4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7228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«Весело шагаем».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31EE1E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5BF57E80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48981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BEDE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«Разноцветные круги».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00EF9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4FD83416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2E93C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AA2DA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Массажная дорожка – трансформе  «Травка».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2B93F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104928C1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3032A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D2D8F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Массажный коврик из пуговиц.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81F2B7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49FD835E" w14:textId="77777777" w:rsidTr="00E35C0D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D3885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E404D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Массажный коврик из гороха.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50C760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5C0D" w:rsidRPr="000B2F6B" w14:paraId="5AF99497" w14:textId="77777777" w:rsidTr="00E35C0D">
        <w:trPr>
          <w:trHeight w:val="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590A8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B38E5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Массажные тапочки.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9F0DA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массажа стопы ног, профилактика плоскостопия.</w:t>
            </w:r>
          </w:p>
        </w:tc>
      </w:tr>
      <w:tr w:rsidR="00E35C0D" w:rsidRPr="000B2F6B" w14:paraId="57A1FFD9" w14:textId="77777777" w:rsidTr="00E35C0D">
        <w:trPr>
          <w:trHeight w:val="2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643F1" w14:textId="77777777" w:rsidR="00E35C0D" w:rsidRPr="000B2F6B" w:rsidRDefault="00E35C0D" w:rsidP="00FC0C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93B48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Массажер.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B7346" w14:textId="77777777" w:rsidR="00E35C0D" w:rsidRPr="000B2F6B" w:rsidRDefault="00E35C0D" w:rsidP="00FC0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2F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массажа спины, поясницы, укрепление мышечного корсета.</w:t>
            </w:r>
          </w:p>
        </w:tc>
      </w:tr>
    </w:tbl>
    <w:p w14:paraId="4E7E667D" w14:textId="77777777" w:rsidR="006B07A1" w:rsidRPr="00AA3646" w:rsidRDefault="006B07A1" w:rsidP="00AA3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4E37B" w14:textId="77777777" w:rsidR="00AA3646" w:rsidRPr="00AA3646" w:rsidRDefault="00AA3646" w:rsidP="00190DBE">
      <w:pPr>
        <w:pStyle w:val="4"/>
        <w:shd w:val="clear" w:color="auto" w:fill="FFFFFF"/>
        <w:spacing w:before="150" w:after="150"/>
        <w:jc w:val="center"/>
        <w:rPr>
          <w:rFonts w:ascii="Times New Roman" w:hAnsi="Times New Roman" w:cs="Times New Roman"/>
          <w:i w:val="0"/>
          <w:color w:val="000000"/>
          <w:spacing w:val="-7"/>
          <w:sz w:val="24"/>
          <w:szCs w:val="24"/>
        </w:rPr>
      </w:pPr>
      <w:r w:rsidRPr="00AA3646">
        <w:rPr>
          <w:rFonts w:ascii="Times New Roman" w:hAnsi="Times New Roman" w:cs="Times New Roman"/>
          <w:i w:val="0"/>
          <w:color w:val="000000"/>
          <w:spacing w:val="-7"/>
          <w:sz w:val="24"/>
          <w:szCs w:val="24"/>
        </w:rPr>
        <w:t>Атрибуты физкультурного уголка — таблица</w:t>
      </w:r>
    </w:p>
    <w:tbl>
      <w:tblPr>
        <w:tblW w:w="96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6379"/>
      </w:tblGrid>
      <w:tr w:rsidR="00AA3646" w:rsidRPr="00AA3646" w14:paraId="260190DD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A37BC3A" w14:textId="77777777" w:rsidR="00AA3646" w:rsidRPr="00AA3646" w:rsidRDefault="00AA3646" w:rsidP="00AA3646">
            <w:pPr>
              <w:spacing w:after="300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Атрибуты для подвижных и малоподвижных игр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3CCF0B" w14:textId="77777777" w:rsidR="00AA3646" w:rsidRPr="00AA3646" w:rsidRDefault="00AA3646" w:rsidP="00AA36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Эмблемы;</w:t>
            </w:r>
          </w:p>
          <w:p w14:paraId="32DFA7E6" w14:textId="77777777" w:rsidR="00AA3646" w:rsidRPr="00AA3646" w:rsidRDefault="00AA3646" w:rsidP="00AA36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маски;</w:t>
            </w:r>
          </w:p>
          <w:p w14:paraId="4938E04C" w14:textId="77777777" w:rsidR="00AA3646" w:rsidRPr="00AA3646" w:rsidRDefault="00AA3646" w:rsidP="00AA36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оборудование (например, ленточки для всех возрастных групп).</w:t>
            </w:r>
          </w:p>
        </w:tc>
      </w:tr>
      <w:tr w:rsidR="00AA3646" w:rsidRPr="00AA3646" w14:paraId="0D9DB7DA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51F2C2E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Для профилактики плоскостопия и развития мелкой моторики рук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EE9589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Мешочки с крупой (бобы, горох, фасоль и т. д.) в разных формах для ходьбы;</w:t>
            </w:r>
          </w:p>
          <w:p w14:paraId="56EB84C8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коврики и массажные дорожки с рельефами, «рёбрами», резиновыми шипами и т. д.;</w:t>
            </w:r>
          </w:p>
          <w:p w14:paraId="2451C898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бросовый материал (шишки, яйца от киндер-сюрпризов и т. д.) для захвата и перекладывания с места на место стопами и пальцами ног.</w:t>
            </w:r>
          </w:p>
          <w:p w14:paraId="7089442F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нестандартное оборудование, сделанное своими руками;</w:t>
            </w:r>
          </w:p>
          <w:p w14:paraId="5D09BE87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мячики-ёжики;</w:t>
            </w:r>
          </w:p>
          <w:p w14:paraId="59DF19D5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мешочки с разной крупой для рук;</w:t>
            </w:r>
          </w:p>
          <w:p w14:paraId="5EEEE395" w14:textId="77777777" w:rsidR="00AA3646" w:rsidRPr="00AA3646" w:rsidRDefault="00AA3646" w:rsidP="00AA36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эспандер (средний и старший возраст).</w:t>
            </w:r>
          </w:p>
        </w:tc>
      </w:tr>
      <w:tr w:rsidR="00AA3646" w:rsidRPr="00AA3646" w14:paraId="16D31B98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6A2EF2C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Для игр и упражнений с прыжками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3BE680A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Скакалки;</w:t>
            </w:r>
          </w:p>
          <w:p w14:paraId="1AAA279E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обручи;</w:t>
            </w:r>
          </w:p>
          <w:p w14:paraId="0CBEA607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шнуры;</w:t>
            </w:r>
          </w:p>
          <w:p w14:paraId="08F414EA" w14:textId="77777777" w:rsidR="00AA3646" w:rsidRPr="00AA3646" w:rsidRDefault="00AA3646" w:rsidP="00AA36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бруски.</w:t>
            </w:r>
          </w:p>
        </w:tc>
      </w:tr>
      <w:tr w:rsidR="00AA3646" w:rsidRPr="00AA3646" w14:paraId="571A84F1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BD64DBE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 xml:space="preserve">Для перешагивания, подъёма </w:t>
            </w: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lastRenderedPageBreak/>
              <w:t>и спуска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7713C5B" w14:textId="77777777" w:rsidR="00AA3646" w:rsidRPr="00AA3646" w:rsidRDefault="00AA3646" w:rsidP="00AA36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lastRenderedPageBreak/>
              <w:t>Деревянные бруски;</w:t>
            </w:r>
          </w:p>
          <w:p w14:paraId="3E2529BA" w14:textId="77777777" w:rsidR="00AA3646" w:rsidRPr="00AA3646" w:rsidRDefault="00AA3646" w:rsidP="00AA36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lastRenderedPageBreak/>
              <w:t>пластиковые ступеньки;</w:t>
            </w:r>
          </w:p>
          <w:p w14:paraId="32BEA707" w14:textId="77777777" w:rsidR="00AA3646" w:rsidRPr="00AA3646" w:rsidRDefault="00AA3646" w:rsidP="00AA36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модули.</w:t>
            </w:r>
          </w:p>
        </w:tc>
      </w:tr>
      <w:tr w:rsidR="00AA3646" w:rsidRPr="00AA3646" w14:paraId="436D3B03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F6B03BE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lastRenderedPageBreak/>
              <w:t>Для игр и упражнений с бросанием, ловлей, метанием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7B62F8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proofErr w:type="spellStart"/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Кольцеброс</w:t>
            </w:r>
            <w:proofErr w:type="spellEnd"/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;</w:t>
            </w:r>
          </w:p>
          <w:p w14:paraId="1390A0DC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 резиновые разных размеров;</w:t>
            </w:r>
          </w:p>
          <w:p w14:paraId="2E77C674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попрыгунчики (средние и старшие группы);</w:t>
            </w:r>
          </w:p>
          <w:p w14:paraId="44052243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 или мешочки с песком для метания (средние и старшие группы);</w:t>
            </w:r>
          </w:p>
          <w:p w14:paraId="1400412E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корзины для игр с бросанием;</w:t>
            </w:r>
          </w:p>
          <w:p w14:paraId="68D13735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мишень для метания или дартс с мячиками на липучках (средний и старший возраст);</w:t>
            </w:r>
          </w:p>
          <w:p w14:paraId="3D3FE09E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кегли;</w:t>
            </w:r>
          </w:p>
          <w:p w14:paraId="5698EA9C" w14:textId="77777777" w:rsidR="00AA3646" w:rsidRPr="00AA3646" w:rsidRDefault="00AA3646" w:rsidP="00AA36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нестандартное оборудование.</w:t>
            </w:r>
          </w:p>
        </w:tc>
      </w:tr>
      <w:tr w:rsidR="00AA3646" w:rsidRPr="00AA3646" w14:paraId="37A96151" w14:textId="77777777" w:rsidTr="00AA3646">
        <w:tc>
          <w:tcPr>
            <w:tcW w:w="3224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07DC1D9" w14:textId="77777777" w:rsidR="00AA3646" w:rsidRPr="00AA3646" w:rsidRDefault="00AA3646" w:rsidP="00AA3646">
            <w:pPr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Выносной материал (по возрасту детей)</w:t>
            </w:r>
          </w:p>
        </w:tc>
        <w:tc>
          <w:tcPr>
            <w:tcW w:w="6379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38280EC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Мячи резиновые;</w:t>
            </w:r>
          </w:p>
          <w:p w14:paraId="40987E1B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мяч футбольный (средний и старший возраст);</w:t>
            </w:r>
          </w:p>
          <w:p w14:paraId="352A9745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бадминтон (старший возраст);</w:t>
            </w:r>
          </w:p>
          <w:p w14:paraId="3DF9F427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скакалки;</w:t>
            </w:r>
          </w:p>
          <w:p w14:paraId="39185DF3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обручи;</w:t>
            </w:r>
          </w:p>
          <w:p w14:paraId="76D90EB0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лыжи;</w:t>
            </w:r>
          </w:p>
          <w:p w14:paraId="001566DC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хоккейные клюшки;</w:t>
            </w:r>
          </w:p>
          <w:p w14:paraId="5017AF35" w14:textId="77777777" w:rsidR="00AA3646" w:rsidRPr="00AA3646" w:rsidRDefault="00AA3646" w:rsidP="00AA36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 w:rsidRPr="00AA3646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санки и т. д.</w:t>
            </w:r>
          </w:p>
        </w:tc>
      </w:tr>
    </w:tbl>
    <w:p w14:paraId="78073877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</w:pPr>
    </w:p>
    <w:p w14:paraId="480E177B" w14:textId="77777777" w:rsidR="00AA3646" w:rsidRPr="00AA3646" w:rsidRDefault="00AA3646" w:rsidP="00AA3646">
      <w:pPr>
        <w:pStyle w:val="2"/>
        <w:spacing w:before="300" w:after="150" w:line="276" w:lineRule="auto"/>
        <w:jc w:val="both"/>
        <w:rPr>
          <w:color w:val="000000"/>
          <w:spacing w:val="-7"/>
          <w:sz w:val="24"/>
          <w:szCs w:val="24"/>
        </w:rPr>
      </w:pPr>
      <w:r w:rsidRPr="00AA3646">
        <w:rPr>
          <w:color w:val="000000"/>
          <w:spacing w:val="-7"/>
          <w:sz w:val="24"/>
          <w:szCs w:val="24"/>
        </w:rPr>
        <w:t>Работа в спортивном уголке детского сада</w:t>
      </w:r>
    </w:p>
    <w:p w14:paraId="5FA79309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В образовательной области «Физическое развитие», согласно ФГОС, синтезируются категории «Физическая культура» и «Здоровье». Таким образом, функционирование спортивного кружка направлено как на стимулирование и обогащение двигательной деятельности детей, так и на приобщение их к правильному образу жизни, заботе о здоровье.</w:t>
      </w:r>
    </w:p>
    <w:p w14:paraId="3AC0B9CE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Ошибочно видеть значение физкультурного уголка в предоставлении воспитанникам места и атрибутов для подвижных игр, зарядки, упражнений. Эти виды деятельности детей интегрируются на занятиях с областями «Познание», «Художественно-эстетическое»: дети узнают новое о видах спорта, матчах и чемпионатах, рекордах и наградах, о спортсменах, рассматривают иллюстрации и создают поделки на тему спорта, занимаются под музыку.</w:t>
      </w:r>
    </w:p>
    <w:p w14:paraId="0EA4DF24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 xml:space="preserve">Работа в центре физического развития выстраивается при помощи включения детей в разнообразные формы деятельности. Яркое оборудование вызовет интерес единожды, но без обучения новым способам игр и вариантов упражнений, без развлекательного элемента пребывание в спортивном уголке перестанет вызывать позитивный настрой. Для создания устойчивой мотивации к занятиям в уголке воспитатель организует детскую </w:t>
      </w:r>
      <w:r w:rsidRPr="00AA3646">
        <w:rPr>
          <w:color w:val="1B1C2A"/>
        </w:rPr>
        <w:lastRenderedPageBreak/>
        <w:t>деятельность: изучает темы блока «Физкультура» в соответствии с планированием, проводит динамические паузы и физкультминутки, обучает пальчиковым играм и элементам самомассажа, создаёт интерес к играм.</w:t>
      </w:r>
    </w:p>
    <w:p w14:paraId="6611309B" w14:textId="77777777" w:rsidR="00AA3646" w:rsidRPr="00AA3646" w:rsidRDefault="00AA3646" w:rsidP="00AA3646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</w:rPr>
      </w:pPr>
      <w:r w:rsidRPr="00AA3646">
        <w:rPr>
          <w:color w:val="1B1C2A"/>
        </w:rPr>
        <w:t>Для каждой возрастной группы детей отбираются атрибуты и инвентарь для самостоятельных упражнений и игр в уголке физкультуры. За деятельностью младших воспитанников воспитатель осуществляет непрерывный контроль.</w:t>
      </w:r>
    </w:p>
    <w:p w14:paraId="3C82A3EB" w14:textId="77777777" w:rsidR="00AA3646" w:rsidRPr="00AA3646" w:rsidRDefault="00AA3646" w:rsidP="00AA3646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A3646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Основные виды деятельности</w:t>
      </w:r>
    </w:p>
    <w:p w14:paraId="7AD740A4" w14:textId="77777777" w:rsidR="00AA3646" w:rsidRPr="00E33FA5" w:rsidRDefault="00AA3646" w:rsidP="00E33FA5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E33FA5">
        <w:rPr>
          <w:rStyle w:val="a9"/>
          <w:rFonts w:ascii="Times New Roman" w:hAnsi="Times New Roman" w:cs="Times New Roman"/>
          <w:color w:val="1B1C2A"/>
          <w:sz w:val="24"/>
          <w:szCs w:val="24"/>
        </w:rPr>
        <w:t>Двигательные упражнения: утренняя зарядка, гимнастика после дневного сна.</w:t>
      </w:r>
      <w:r w:rsidRPr="00E33FA5">
        <w:rPr>
          <w:rFonts w:ascii="Times New Roman" w:hAnsi="Times New Roman" w:cs="Times New Roman"/>
          <w:color w:val="1B1C2A"/>
          <w:sz w:val="24"/>
          <w:szCs w:val="24"/>
        </w:rPr>
        <w:t> В первой половине дня двигательные упражнения выполняются под ритмичную, весёлую музыку (например, марши), во второй половине дня — под тихие и спокойные мелодии. Для младших ребят воспитатель осуществляет показ действий, выполняет вместе с ними зарядку и гимнастику от и до. В старших группах выученные движения ребята воспроизводят без показа, при возникновении заминок среди воспитанников, для демонстрации можно поставить лицом к группе одного из ребят, уверенно выполняющего действия.</w:t>
      </w:r>
    </w:p>
    <w:p w14:paraId="2ED7BE5A" w14:textId="77777777" w:rsidR="005C481A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33FA5">
        <w:rPr>
          <w:rStyle w:val="a9"/>
          <w:rFonts w:ascii="Times New Roman" w:hAnsi="Times New Roman" w:cs="Times New Roman"/>
          <w:color w:val="1B1C2A"/>
          <w:sz w:val="24"/>
          <w:szCs w:val="24"/>
        </w:rPr>
        <w:t>Физкультурные минутки, динамические/танцевальные паузы.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 Воспитатель приглашает ребят пройти в спортивный уголок и немного позаниматься для смены вида деятельности (после длительного изучения наглядных материалов, прослушивания сказки, проведения опыта и т. д.), когда возникает необходимость в двигательной активности для профилактики переутомления детей.</w:t>
      </w:r>
    </w:p>
    <w:p w14:paraId="25AE5664" w14:textId="77777777" w:rsidR="00AA3646" w:rsidRPr="00AA3646" w:rsidRDefault="00AA3646" w:rsidP="00E33FA5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A5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shd w:val="clear" w:color="auto" w:fill="FFFFFF"/>
        </w:rPr>
        <w:t>Упражнения на расширение двигательного опыта и развитие физических качеств.</w:t>
      </w:r>
      <w:r w:rsidRPr="00E33FA5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 Это ходьба и бег, выполнение прыжков, подскоков, бросков, ловли, упражнения с атрибутами: скакалкой, </w:t>
      </w:r>
      <w:proofErr w:type="spellStart"/>
      <w:r w:rsidRPr="00E33FA5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резиночкой</w:t>
      </w:r>
      <w:proofErr w:type="spellEnd"/>
      <w:r w:rsidRPr="00E33FA5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, мячом, обручем, гантелями и т. д. Дошкольникам будет интересно упражняться без какой-либо цели только первый раз или с новым предметом. Для развития заинтересованности воспитатель привлекает к показу упражнения игрушку или сказочного персонажа, включает детей в игровую ситуацию, предлагает стимул (наклейку, время на игру, выбор сказки для прослушивания).</w:t>
      </w:r>
    </w:p>
    <w:p w14:paraId="2C35100C" w14:textId="77777777" w:rsidR="00AA3646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33FA5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Подвижные игры.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Для игровой деятельности в спортивном уголке должны иметься наборы масок или шапочек. Младшие ребята любят изображать животных и имитировать их движения (лягушата, мишки, зайчики). Воспитанники старшей и подготовительной групп увлекаются играми с сюжетными элементами: ковбои и индейцы, пираты, казаки-разбойники.</w:t>
      </w:r>
    </w:p>
    <w:p w14:paraId="0AB56E69" w14:textId="77777777" w:rsidR="00AA3646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33FA5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Дидактические игры.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Познавательные задания с карточками и фигурками направлены на формирование у дошкольников интереса к спорту и развитие мыслительных способностей. Для детей 5–7 лет в физкультурном уголке имеются настольные игры.</w:t>
      </w:r>
    </w:p>
    <w:p w14:paraId="6D5961A6" w14:textId="77777777" w:rsidR="00AA3646" w:rsidRPr="00E33FA5" w:rsidRDefault="00AA3646" w:rsidP="00E33FA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Досуговая деятельность.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Уголок физического развития не подходит в качестве площадки для проведения спортивного праздника, но здесь могут быть проведены тематические досуги для воспитанников: «Участие наших спортсменов на чемпионате», «День физкультурника», «День футбола» и т. д. Развлекательным элементом мероприятия могут быть просмотр презентации или мультфильма на </w:t>
      </w:r>
      <w:r w:rsidRPr="00E33FA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lastRenderedPageBreak/>
        <w:t>спортивную тематику, дружеский матч по настольному хоккею или дартсу, мастер-класс по айкидо/каратэ (с приглашённым педагогом дополнительного образования). Рекомендуется делать фотографии спортивных досугов и размещать их на информационном стенде «Спортивная жизнь нашей группы».</w:t>
      </w:r>
    </w:p>
    <w:p w14:paraId="1903FD4A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8CD95" w14:textId="77777777" w:rsidR="00E33FA5" w:rsidRPr="00190DBE" w:rsidRDefault="00E33FA5" w:rsidP="00E33F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DBE">
        <w:rPr>
          <w:rFonts w:ascii="Times New Roman" w:hAnsi="Times New Roman" w:cs="Times New Roman"/>
          <w:b/>
          <w:bCs/>
          <w:sz w:val="24"/>
          <w:szCs w:val="24"/>
        </w:rPr>
        <w:t>Литература и информационные источники:</w:t>
      </w:r>
    </w:p>
    <w:p w14:paraId="5793B4D4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ФАОП ДО</w:t>
      </w:r>
    </w:p>
    <w:p w14:paraId="588D11D7" w14:textId="77777777" w:rsid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ФГОС ДО</w:t>
      </w:r>
    </w:p>
    <w:p w14:paraId="36F2435E" w14:textId="35A93E4E" w:rsidR="00E33FA5" w:rsidRDefault="00E33FA5" w:rsidP="00E33FA5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47655D">
          <w:rPr>
            <w:rStyle w:val="aa"/>
            <w:rFonts w:ascii="Times New Roman" w:hAnsi="Times New Roman" w:cs="Times New Roman"/>
            <w:sz w:val="24"/>
            <w:szCs w:val="24"/>
          </w:rPr>
          <w:t>https://melkie.net/oformlenie-gruppy/sportivnyiy-ugolok-v-detskom-sadu-oformlenie.html</w:t>
        </w:r>
      </w:hyperlink>
    </w:p>
    <w:p w14:paraId="38C811C0" w14:textId="03587C8F" w:rsidR="00190DBE" w:rsidRDefault="00190DBE" w:rsidP="00190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4. </w:t>
      </w:r>
      <w:r w:rsidRPr="00E35C0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5C0D">
        <w:rPr>
          <w:rFonts w:ascii="Times New Roman" w:hAnsi="Times New Roman" w:cs="Times New Roman"/>
          <w:sz w:val="24"/>
          <w:szCs w:val="24"/>
        </w:rPr>
        <w:t xml:space="preserve"> Минпросвещения России от 25.12.2024 N 1057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0D">
        <w:rPr>
          <w:rFonts w:ascii="Times New Roman" w:hAnsi="Times New Roman" w:cs="Times New Roman"/>
          <w:sz w:val="24"/>
          <w:szCs w:val="24"/>
        </w:rPr>
        <w:t>"Об утверждении перечня средств обучения и воспитания, необходимых для реализации образовательных программ дошкольного образования, присмотра и ухода за детьми в организациях, осуществляющих образовательную деятельность по образовательным программам дошкольного образования, в целях реализации мероприятий государственной программы Российской Федерации "Развитие образования" по капитальному ремонту, строительству и оснащению зданий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70F33F6" w14:textId="77777777" w:rsidR="00E33FA5" w:rsidRPr="00E33FA5" w:rsidRDefault="00E33FA5" w:rsidP="00E33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3FA5" w:rsidRPr="00E3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DF"/>
    <w:multiLevelType w:val="multilevel"/>
    <w:tmpl w:val="60D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73B84"/>
    <w:multiLevelType w:val="multilevel"/>
    <w:tmpl w:val="061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6F11"/>
    <w:multiLevelType w:val="multilevel"/>
    <w:tmpl w:val="68C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133FF"/>
    <w:multiLevelType w:val="hybridMultilevel"/>
    <w:tmpl w:val="F6FC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72D"/>
    <w:multiLevelType w:val="hybridMultilevel"/>
    <w:tmpl w:val="DE6C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A2F7E"/>
    <w:multiLevelType w:val="multilevel"/>
    <w:tmpl w:val="3E7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C0D49"/>
    <w:multiLevelType w:val="hybridMultilevel"/>
    <w:tmpl w:val="B0DC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341AE"/>
    <w:multiLevelType w:val="multilevel"/>
    <w:tmpl w:val="D2F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A7A81"/>
    <w:multiLevelType w:val="hybridMultilevel"/>
    <w:tmpl w:val="0118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D76AB"/>
    <w:multiLevelType w:val="multilevel"/>
    <w:tmpl w:val="7F1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B1133"/>
    <w:multiLevelType w:val="hybridMultilevel"/>
    <w:tmpl w:val="26BE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70EBD"/>
    <w:multiLevelType w:val="multilevel"/>
    <w:tmpl w:val="445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22488"/>
    <w:multiLevelType w:val="multilevel"/>
    <w:tmpl w:val="465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C6047"/>
    <w:multiLevelType w:val="multilevel"/>
    <w:tmpl w:val="786A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E30C6"/>
    <w:multiLevelType w:val="multilevel"/>
    <w:tmpl w:val="AAA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9D"/>
    <w:rsid w:val="00151FE6"/>
    <w:rsid w:val="00190DBE"/>
    <w:rsid w:val="001C08E1"/>
    <w:rsid w:val="0023791A"/>
    <w:rsid w:val="004A037D"/>
    <w:rsid w:val="00525C80"/>
    <w:rsid w:val="005C481A"/>
    <w:rsid w:val="0063340A"/>
    <w:rsid w:val="006B07A1"/>
    <w:rsid w:val="009669E1"/>
    <w:rsid w:val="00AA3646"/>
    <w:rsid w:val="00AE009D"/>
    <w:rsid w:val="00E33FA5"/>
    <w:rsid w:val="00E35C0D"/>
    <w:rsid w:val="00F331C2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AE009D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09D"/>
    <w:rPr>
      <w:rFonts w:eastAsia="Times New Roman"/>
      <w:b/>
      <w:bCs/>
      <w:sz w:val="30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E009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E00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00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36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6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customStyle="1" w:styleId="wp-caption-text">
    <w:name w:val="wp-caption-text"/>
    <w:basedOn w:val="a"/>
    <w:rsid w:val="00A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4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A3646"/>
    <w:rPr>
      <w:b/>
      <w:bCs/>
    </w:rPr>
  </w:style>
  <w:style w:type="character" w:styleId="aa">
    <w:name w:val="Hyperlink"/>
    <w:basedOn w:val="a0"/>
    <w:uiPriority w:val="99"/>
    <w:unhideWhenUsed/>
    <w:rsid w:val="00E33FA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A78A9"/>
    <w:rPr>
      <w:color w:val="800080" w:themeColor="followedHyperlink"/>
      <w:u w:val="single"/>
    </w:rPr>
  </w:style>
  <w:style w:type="paragraph" w:customStyle="1" w:styleId="ConsPlusNormal">
    <w:name w:val="ConsPlusNormal"/>
    <w:rsid w:val="00151FE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E3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E3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E35C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AE009D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09D"/>
    <w:rPr>
      <w:rFonts w:eastAsia="Times New Roman"/>
      <w:b/>
      <w:bCs/>
      <w:sz w:val="30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E009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E00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00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36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6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customStyle="1" w:styleId="wp-caption-text">
    <w:name w:val="wp-caption-text"/>
    <w:basedOn w:val="a"/>
    <w:rsid w:val="00A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4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A3646"/>
    <w:rPr>
      <w:b/>
      <w:bCs/>
    </w:rPr>
  </w:style>
  <w:style w:type="character" w:styleId="aa">
    <w:name w:val="Hyperlink"/>
    <w:basedOn w:val="a0"/>
    <w:uiPriority w:val="99"/>
    <w:unhideWhenUsed/>
    <w:rsid w:val="00E33FA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A78A9"/>
    <w:rPr>
      <w:color w:val="800080" w:themeColor="followedHyperlink"/>
      <w:u w:val="single"/>
    </w:rPr>
  </w:style>
  <w:style w:type="paragraph" w:customStyle="1" w:styleId="ConsPlusNormal">
    <w:name w:val="ConsPlusNormal"/>
    <w:rsid w:val="00151FE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E3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E3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E35C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40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oformlenie-gruppy/sportivnyiy-ugolok-v-detskom-sadu-oforml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Talanova</dc:creator>
  <cp:lastModifiedBy>user</cp:lastModifiedBy>
  <cp:revision>2</cp:revision>
  <cp:lastPrinted>2025-03-31T14:10:00Z</cp:lastPrinted>
  <dcterms:created xsi:type="dcterms:W3CDTF">2025-07-24T13:12:00Z</dcterms:created>
  <dcterms:modified xsi:type="dcterms:W3CDTF">2025-07-24T13:12:00Z</dcterms:modified>
</cp:coreProperties>
</file>